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225" w:line="240" w:lineRule="auto"/>
        <w:textAlignment w:val="baseline"/>
        <w:outlineLvl w:val="0"/>
        <w:rPr>
          <w:rFonts w:ascii="Helvetica" w:eastAsia="Times New Roman" w:hAnsi="Helvetica" w:cs="Helvetica"/>
          <w:caps/>
          <w:color w:val="3666A4"/>
          <w:kern w:val="36"/>
          <w:sz w:val="42"/>
          <w:szCs w:val="42"/>
          <w:lang w:eastAsia="it-IT"/>
        </w:rPr>
      </w:pPr>
      <w:r>
        <w:rPr>
          <w:rFonts w:ascii="Helvetica" w:eastAsia="Times New Roman" w:hAnsi="Helvetica" w:cs="Helvetica"/>
          <w:caps/>
          <w:color w:val="3666A4"/>
          <w:kern w:val="36"/>
          <w:sz w:val="42"/>
          <w:szCs w:val="42"/>
          <w:lang w:eastAsia="it-IT"/>
        </w:rPr>
        <w:t>ANNO NUOVO RAVVEDIMENTO NUOVO</w:t>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Premessa</w:t>
      </w:r>
      <w:r>
        <w:rPr>
          <w:rFonts w:ascii="Roboto" w:eastAsia="Times New Roman" w:hAnsi="Roboto" w:cs="Times New Roman"/>
          <w:color w:val="4C4C4C"/>
          <w:sz w:val="18"/>
          <w:szCs w:val="18"/>
          <w:bdr w:val="none" w:sz="0" w:space="0" w:color="auto" w:frame="1"/>
          <w:lang w:eastAsia="it-IT"/>
        </w:rPr>
        <w:t> – Il D.lgs. 158/2015 ha modificato l’art. 13 del D.lgs. 472/1997, dimezzando la sanzione base prevista per gli omessi o insufficienti versamenti delle imposta.</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Si passa così da una sanzione del 30% ad una sanzione del 15%. Tuttavia, tale riduzione si applica solo per i ritardi fino a 90 giorni. Dal 91° giorno la sanzione torna ad essere del 30%.</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Inoltre, è dimezzata, altresì la sanzione base per i ritardi nei versamenti entro 14 giorni dalla violazione, passando così dal 2% all’1%.</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 xml:space="preserve">La riforma del sistema sanzionatoria entra il vigore dal 1° gennaio 2016, con l’applicazione del </w:t>
      </w:r>
      <w:proofErr w:type="spellStart"/>
      <w:r>
        <w:rPr>
          <w:rFonts w:ascii="Roboto" w:eastAsia="Times New Roman" w:hAnsi="Roboto" w:cs="Times New Roman"/>
          <w:color w:val="4C4C4C"/>
          <w:sz w:val="18"/>
          <w:szCs w:val="18"/>
          <w:bdr w:val="none" w:sz="0" w:space="0" w:color="auto" w:frame="1"/>
          <w:lang w:eastAsia="it-IT"/>
        </w:rPr>
        <w:t>favor</w:t>
      </w:r>
      <w:proofErr w:type="spellEnd"/>
      <w:r>
        <w:rPr>
          <w:rFonts w:ascii="Roboto" w:eastAsia="Times New Roman" w:hAnsi="Roboto" w:cs="Times New Roman"/>
          <w:color w:val="4C4C4C"/>
          <w:sz w:val="18"/>
          <w:szCs w:val="18"/>
          <w:bdr w:val="none" w:sz="0" w:space="0" w:color="auto" w:frame="1"/>
          <w:lang w:eastAsia="it-IT"/>
        </w:rPr>
        <w:t xml:space="preserve"> rei.</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b/>
          <w:bCs/>
          <w:color w:val="4C4C4C"/>
          <w:sz w:val="18"/>
          <w:szCs w:val="18"/>
          <w:bdr w:val="none" w:sz="0" w:space="0" w:color="auto" w:frame="1"/>
          <w:lang w:eastAsia="it-IT"/>
        </w:rPr>
        <w:t>Come cambia il ravvedimento dal 2016</w:t>
      </w:r>
      <w:r>
        <w:rPr>
          <w:rFonts w:ascii="Roboto" w:eastAsia="Times New Roman" w:hAnsi="Roboto" w:cs="Times New Roman"/>
          <w:color w:val="4C4C4C"/>
          <w:sz w:val="18"/>
          <w:szCs w:val="18"/>
          <w:bdr w:val="none" w:sz="0" w:space="0" w:color="auto" w:frame="1"/>
          <w:lang w:eastAsia="it-IT"/>
        </w:rPr>
        <w:t> – Il 31 dicembre 2015, dunque, va in pensione la sanzione del 30% per i ritardi di versamento entro i 90 giorni e del 2% per i ritardi entro i 14 giorni e ciò avrà dei riflessi anche per l’istituto del ravvedimento operoso, con la conseguenza che a decorre dal 1° gennaio 2016, le nuove sanzioni saranno:</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numPr>
          <w:ilvl w:val="0"/>
          <w:numId w:val="1"/>
        </w:numPr>
        <w:shd w:val="clear" w:color="auto" w:fill="FFFFFF"/>
        <w:spacing w:after="0" w:line="240" w:lineRule="auto"/>
        <w:ind w:left="375"/>
        <w:jc w:val="both"/>
        <w:textAlignment w:val="baseline"/>
        <w:rPr>
          <w:rFonts w:ascii="inherit" w:eastAsia="Times New Roman" w:hAnsi="inherit" w:cs="Helvetica"/>
          <w:color w:val="4C4C4C"/>
          <w:sz w:val="18"/>
          <w:szCs w:val="18"/>
          <w:lang w:eastAsia="it-IT"/>
        </w:rPr>
      </w:pPr>
      <w:r>
        <w:rPr>
          <w:rFonts w:ascii="Roboto" w:eastAsia="Times New Roman" w:hAnsi="Roboto" w:cs="Helvetica"/>
          <w:b/>
          <w:i/>
          <w:iCs/>
          <w:color w:val="4C4C4C"/>
          <w:sz w:val="18"/>
          <w:szCs w:val="18"/>
          <w:bdr w:val="none" w:sz="0" w:space="0" w:color="auto" w:frame="1"/>
          <w:lang w:eastAsia="it-IT"/>
        </w:rPr>
        <w:t>Ravvedimento sprint</w:t>
      </w:r>
      <w:r>
        <w:rPr>
          <w:rFonts w:ascii="Roboto" w:eastAsia="Times New Roman" w:hAnsi="Roboto" w:cs="Helvetica"/>
          <w:b/>
          <w:color w:val="4C4C4C"/>
          <w:sz w:val="18"/>
          <w:szCs w:val="18"/>
          <w:bdr w:val="none" w:sz="0" w:space="0" w:color="auto" w:frame="1"/>
          <w:lang w:eastAsia="it-IT"/>
        </w:rPr>
        <w:t>:</w:t>
      </w:r>
      <w:r>
        <w:rPr>
          <w:rFonts w:ascii="Roboto" w:eastAsia="Times New Roman" w:hAnsi="Roboto" w:cs="Helvetica"/>
          <w:color w:val="4C4C4C"/>
          <w:sz w:val="18"/>
          <w:szCs w:val="18"/>
          <w:bdr w:val="none" w:sz="0" w:space="0" w:color="auto" w:frame="1"/>
          <w:lang w:eastAsia="it-IT"/>
        </w:rPr>
        <w:t xml:space="preserve"> con sanzione, per ogni giorno di ritardo, pari a 1/10 della sanzione prevista per i pagamenti eseguiti entro 14 giorni dalla violazione (quindi 1/10 dell’1% cioè 0,1% per ogni giorno di ritardo fino al 14° giorno). In tal caso, dunque, la sanzione massima applicabile </w:t>
      </w:r>
      <w:r>
        <w:rPr>
          <w:rFonts w:ascii="Roboto" w:eastAsia="Times New Roman" w:hAnsi="Roboto" w:cs="Helvetica"/>
          <w:b/>
          <w:color w:val="4C4C4C"/>
          <w:sz w:val="18"/>
          <w:szCs w:val="18"/>
          <w:bdr w:val="none" w:sz="0" w:space="0" w:color="auto" w:frame="1"/>
          <w:lang w:eastAsia="it-IT"/>
        </w:rPr>
        <w:t>sarà del 1,4%</w:t>
      </w:r>
      <w:r>
        <w:rPr>
          <w:rFonts w:ascii="Roboto" w:eastAsia="Times New Roman" w:hAnsi="Roboto" w:cs="Helvetica"/>
          <w:color w:val="4C4C4C"/>
          <w:sz w:val="18"/>
          <w:szCs w:val="18"/>
          <w:bdr w:val="none" w:sz="0" w:space="0" w:color="auto" w:frame="1"/>
          <w:lang w:eastAsia="it-IT"/>
        </w:rPr>
        <w:t xml:space="preserve"> (0,1 per 14 giorni di ritardo) a fronte del 2,8% ante-riforma (0,2% x 14 giorni di ritardo).</w:t>
      </w:r>
    </w:p>
    <w:p>
      <w:pPr>
        <w:numPr>
          <w:ilvl w:val="0"/>
          <w:numId w:val="1"/>
        </w:numPr>
        <w:shd w:val="clear" w:color="auto" w:fill="FFFFFF"/>
        <w:spacing w:after="0" w:line="240" w:lineRule="auto"/>
        <w:ind w:left="375"/>
        <w:jc w:val="both"/>
        <w:textAlignment w:val="baseline"/>
        <w:rPr>
          <w:rFonts w:ascii="inherit" w:eastAsia="Times New Roman" w:hAnsi="inherit" w:cs="Helvetica"/>
          <w:color w:val="4C4C4C"/>
          <w:sz w:val="18"/>
          <w:szCs w:val="18"/>
          <w:lang w:eastAsia="it-IT"/>
        </w:rPr>
      </w:pPr>
      <w:r>
        <w:rPr>
          <w:rFonts w:ascii="Roboto" w:eastAsia="Times New Roman" w:hAnsi="Roboto" w:cs="Helvetica"/>
          <w:b/>
          <w:i/>
          <w:iCs/>
          <w:color w:val="4C4C4C"/>
          <w:sz w:val="18"/>
          <w:szCs w:val="18"/>
          <w:bdr w:val="none" w:sz="0" w:space="0" w:color="auto" w:frame="1"/>
          <w:lang w:eastAsia="it-IT"/>
        </w:rPr>
        <w:t>Ravvedimento breve</w:t>
      </w:r>
      <w:r>
        <w:rPr>
          <w:rFonts w:ascii="Roboto" w:eastAsia="Times New Roman" w:hAnsi="Roboto" w:cs="Helvetica"/>
          <w:color w:val="4C4C4C"/>
          <w:sz w:val="18"/>
          <w:szCs w:val="18"/>
          <w:bdr w:val="none" w:sz="0" w:space="0" w:color="auto" w:frame="1"/>
          <w:lang w:eastAsia="it-IT"/>
        </w:rPr>
        <w:t xml:space="preserve">: con sanzione pari ad 1/10 della sanzione base se il versamento è eseguito entro 30 giorni dalla violazione (quindi 1/10 del 15% </w:t>
      </w:r>
      <w:r>
        <w:rPr>
          <w:rFonts w:ascii="Roboto" w:eastAsia="Times New Roman" w:hAnsi="Roboto" w:cs="Helvetica"/>
          <w:b/>
          <w:color w:val="4C4C4C"/>
          <w:sz w:val="18"/>
          <w:szCs w:val="18"/>
          <w:bdr w:val="none" w:sz="0" w:space="0" w:color="auto" w:frame="1"/>
          <w:lang w:eastAsia="it-IT"/>
        </w:rPr>
        <w:t>e cioè 1,5%);</w:t>
      </w:r>
    </w:p>
    <w:p>
      <w:pPr>
        <w:numPr>
          <w:ilvl w:val="0"/>
          <w:numId w:val="1"/>
        </w:numPr>
        <w:shd w:val="clear" w:color="auto" w:fill="FFFFFF"/>
        <w:spacing w:after="0" w:line="240" w:lineRule="auto"/>
        <w:ind w:left="375"/>
        <w:jc w:val="both"/>
        <w:textAlignment w:val="baseline"/>
        <w:rPr>
          <w:rFonts w:ascii="inherit" w:eastAsia="Times New Roman" w:hAnsi="inherit" w:cs="Helvetica"/>
          <w:color w:val="4C4C4C"/>
          <w:sz w:val="18"/>
          <w:szCs w:val="18"/>
          <w:lang w:eastAsia="it-IT"/>
        </w:rPr>
      </w:pPr>
      <w:r>
        <w:rPr>
          <w:rFonts w:ascii="Roboto" w:eastAsia="Times New Roman" w:hAnsi="Roboto" w:cs="Helvetica"/>
          <w:b/>
          <w:i/>
          <w:iCs/>
          <w:color w:val="4C4C4C"/>
          <w:sz w:val="18"/>
          <w:szCs w:val="18"/>
          <w:bdr w:val="none" w:sz="0" w:space="0" w:color="auto" w:frame="1"/>
          <w:lang w:eastAsia="it-IT"/>
        </w:rPr>
        <w:t>Ravvedimento intermedio</w:t>
      </w:r>
      <w:r>
        <w:rPr>
          <w:rFonts w:ascii="Roboto" w:eastAsia="Times New Roman" w:hAnsi="Roboto" w:cs="Helvetica"/>
          <w:color w:val="4C4C4C"/>
          <w:sz w:val="18"/>
          <w:szCs w:val="18"/>
          <w:bdr w:val="none" w:sz="0" w:space="0" w:color="auto" w:frame="1"/>
          <w:lang w:eastAsia="it-IT"/>
        </w:rPr>
        <w:t xml:space="preserve">: con sanzione pari ad 1/9 della sanzione base se il versamento è eseguito entro 90 giorni dalla violazione (quindi 1/9 del 15% </w:t>
      </w:r>
      <w:r>
        <w:rPr>
          <w:rFonts w:ascii="Roboto" w:eastAsia="Times New Roman" w:hAnsi="Roboto" w:cs="Helvetica"/>
          <w:b/>
          <w:color w:val="4C4C4C"/>
          <w:sz w:val="18"/>
          <w:szCs w:val="18"/>
          <w:bdr w:val="none" w:sz="0" w:space="0" w:color="auto" w:frame="1"/>
          <w:lang w:eastAsia="it-IT"/>
        </w:rPr>
        <w:t>e cioè 1,67%);</w:t>
      </w:r>
    </w:p>
    <w:p>
      <w:pPr>
        <w:numPr>
          <w:ilvl w:val="0"/>
          <w:numId w:val="1"/>
        </w:numPr>
        <w:shd w:val="clear" w:color="auto" w:fill="FFFFFF"/>
        <w:spacing w:after="0" w:line="240" w:lineRule="auto"/>
        <w:ind w:left="375"/>
        <w:jc w:val="both"/>
        <w:textAlignment w:val="baseline"/>
        <w:rPr>
          <w:rFonts w:ascii="inherit" w:eastAsia="Times New Roman" w:hAnsi="inherit" w:cs="Helvetica"/>
          <w:color w:val="4C4C4C"/>
          <w:sz w:val="18"/>
          <w:szCs w:val="18"/>
          <w:lang w:eastAsia="it-IT"/>
        </w:rPr>
      </w:pPr>
      <w:r>
        <w:rPr>
          <w:rFonts w:ascii="Roboto" w:eastAsia="Times New Roman" w:hAnsi="Roboto" w:cs="Helvetica"/>
          <w:b/>
          <w:i/>
          <w:iCs/>
          <w:color w:val="4C4C4C"/>
          <w:sz w:val="18"/>
          <w:szCs w:val="18"/>
          <w:bdr w:val="none" w:sz="0" w:space="0" w:color="auto" w:frame="1"/>
          <w:lang w:eastAsia="it-IT"/>
        </w:rPr>
        <w:t>Ravvedimento lungo</w:t>
      </w:r>
      <w:r>
        <w:rPr>
          <w:rFonts w:ascii="Roboto" w:eastAsia="Times New Roman" w:hAnsi="Roboto" w:cs="Helvetica"/>
          <w:color w:val="4C4C4C"/>
          <w:sz w:val="18"/>
          <w:szCs w:val="18"/>
          <w:bdr w:val="none" w:sz="0" w:space="0" w:color="auto" w:frame="1"/>
          <w:lang w:eastAsia="it-IT"/>
        </w:rPr>
        <w:t xml:space="preserve">: con sanzione pari ad 1/8 della sanzione base (quindi 1/8 del 30% </w:t>
      </w:r>
      <w:r>
        <w:rPr>
          <w:rFonts w:ascii="Roboto" w:eastAsia="Times New Roman" w:hAnsi="Roboto" w:cs="Helvetica"/>
          <w:b/>
          <w:color w:val="4C4C4C"/>
          <w:sz w:val="18"/>
          <w:szCs w:val="18"/>
          <w:bdr w:val="none" w:sz="0" w:space="0" w:color="auto" w:frame="1"/>
          <w:lang w:eastAsia="it-IT"/>
        </w:rPr>
        <w:t>e cioè 3,75%)</w:t>
      </w:r>
      <w:r>
        <w:rPr>
          <w:rFonts w:ascii="Roboto" w:eastAsia="Times New Roman" w:hAnsi="Roboto" w:cs="Helvetica"/>
          <w:color w:val="4C4C4C"/>
          <w:sz w:val="18"/>
          <w:szCs w:val="18"/>
          <w:bdr w:val="none" w:sz="0" w:space="0" w:color="auto" w:frame="1"/>
          <w:lang w:eastAsia="it-IT"/>
        </w:rPr>
        <w:t xml:space="preserve"> se il versamento è eseguito dal 91° giorno successivo la violazione ma entro il termine per la presentazione della dichiarazione relativa all'anno nel corso del quale è stata commessa la violazione, ovvero, se non è prevista dichiarazione periodica, entro un anno dall'omissione o dall'errore;</w:t>
      </w:r>
    </w:p>
    <w:p>
      <w:pPr>
        <w:numPr>
          <w:ilvl w:val="0"/>
          <w:numId w:val="1"/>
        </w:numPr>
        <w:shd w:val="clear" w:color="auto" w:fill="FFFFFF"/>
        <w:spacing w:after="0" w:line="240" w:lineRule="auto"/>
        <w:ind w:left="375"/>
        <w:jc w:val="both"/>
        <w:textAlignment w:val="baseline"/>
        <w:rPr>
          <w:rFonts w:ascii="inherit" w:eastAsia="Times New Roman" w:hAnsi="inherit" w:cs="Helvetica"/>
          <w:color w:val="4C4C4C"/>
          <w:sz w:val="18"/>
          <w:szCs w:val="18"/>
          <w:lang w:eastAsia="it-IT"/>
        </w:rPr>
      </w:pPr>
      <w:r>
        <w:rPr>
          <w:rFonts w:ascii="Roboto" w:eastAsia="Times New Roman" w:hAnsi="Roboto" w:cs="Helvetica"/>
          <w:b/>
          <w:i/>
          <w:iCs/>
          <w:color w:val="4C4C4C"/>
          <w:sz w:val="18"/>
          <w:szCs w:val="18"/>
          <w:bdr w:val="none" w:sz="0" w:space="0" w:color="auto" w:frame="1"/>
          <w:lang w:eastAsia="it-IT"/>
        </w:rPr>
        <w:t>Ravvedimento </w:t>
      </w:r>
      <w:r>
        <w:rPr>
          <w:rFonts w:ascii="Roboto" w:eastAsia="Times New Roman" w:hAnsi="Roboto" w:cs="Helvetica"/>
          <w:b/>
          <w:color w:val="4C4C4C"/>
          <w:sz w:val="18"/>
          <w:szCs w:val="18"/>
          <w:bdr w:val="none" w:sz="0" w:space="0" w:color="auto" w:frame="1"/>
          <w:lang w:eastAsia="it-IT"/>
        </w:rPr>
        <w:t>“</w:t>
      </w:r>
      <w:r>
        <w:rPr>
          <w:rFonts w:ascii="inherit" w:eastAsia="Times New Roman" w:hAnsi="inherit" w:cs="Helvetica"/>
          <w:b/>
          <w:i/>
          <w:iCs/>
          <w:color w:val="4C4C4C"/>
          <w:sz w:val="18"/>
          <w:szCs w:val="18"/>
          <w:bdr w:val="none" w:sz="0" w:space="0" w:color="auto" w:frame="1"/>
          <w:lang w:eastAsia="it-IT"/>
        </w:rPr>
        <w:t>ultrannuale</w:t>
      </w:r>
      <w:r>
        <w:rPr>
          <w:rFonts w:ascii="Roboto" w:eastAsia="Times New Roman" w:hAnsi="Roboto" w:cs="Helvetica"/>
          <w:color w:val="4C4C4C"/>
          <w:sz w:val="18"/>
          <w:szCs w:val="18"/>
          <w:bdr w:val="none" w:sz="0" w:space="0" w:color="auto" w:frame="1"/>
          <w:lang w:eastAsia="it-IT"/>
        </w:rPr>
        <w:t xml:space="preserve">” (solo per i tributi amministrati dall’Agenzia delle Entrate) </w:t>
      </w:r>
      <w:r>
        <w:rPr>
          <w:rFonts w:ascii="Roboto" w:eastAsia="Times New Roman" w:hAnsi="Roboto" w:cs="Helvetica"/>
          <w:b/>
          <w:color w:val="4C4C4C"/>
          <w:sz w:val="18"/>
          <w:szCs w:val="18"/>
          <w:bdr w:val="none" w:sz="0" w:space="0" w:color="auto" w:frame="1"/>
          <w:lang w:eastAsia="it-IT"/>
        </w:rPr>
        <w:t>con sanzione pari al 4,29%,</w:t>
      </w:r>
      <w:r>
        <w:rPr>
          <w:rFonts w:ascii="Roboto" w:eastAsia="Times New Roman" w:hAnsi="Roboto" w:cs="Helvetica"/>
          <w:color w:val="4C4C4C"/>
          <w:sz w:val="18"/>
          <w:szCs w:val="18"/>
          <w:bdr w:val="none" w:sz="0" w:space="0" w:color="auto" w:frame="1"/>
          <w:lang w:eastAsia="it-IT"/>
        </w:rPr>
        <w:t xml:space="preserve"> a condizione che il versamento sia eseguito entro il termine per la presentazione della dichiarazione relativa all'anno successivo a quello nel corso del quale è stata commessa la violazione, ovvero, se non è prevista dichiarazione periodica, entro 2 anni dall'omissione o dall'errore;</w:t>
      </w:r>
    </w:p>
    <w:p>
      <w:pPr>
        <w:numPr>
          <w:ilvl w:val="0"/>
          <w:numId w:val="1"/>
        </w:numPr>
        <w:shd w:val="clear" w:color="auto" w:fill="FFFFFF"/>
        <w:spacing w:after="0" w:line="240" w:lineRule="auto"/>
        <w:ind w:left="375"/>
        <w:jc w:val="both"/>
        <w:textAlignment w:val="baseline"/>
        <w:rPr>
          <w:rFonts w:ascii="inherit" w:eastAsia="Times New Roman" w:hAnsi="inherit" w:cs="Helvetica"/>
          <w:color w:val="4C4C4C"/>
          <w:sz w:val="18"/>
          <w:szCs w:val="18"/>
          <w:lang w:eastAsia="it-IT"/>
        </w:rPr>
      </w:pPr>
      <w:r>
        <w:rPr>
          <w:rFonts w:ascii="Roboto" w:eastAsia="Times New Roman" w:hAnsi="Roboto" w:cs="Helvetica"/>
          <w:b/>
          <w:color w:val="4C4C4C"/>
          <w:sz w:val="18"/>
          <w:szCs w:val="18"/>
          <w:bdr w:val="none" w:sz="0" w:space="0" w:color="auto" w:frame="1"/>
          <w:lang w:eastAsia="it-IT"/>
        </w:rPr>
        <w:t>Ravvedimento “</w:t>
      </w:r>
      <w:r>
        <w:rPr>
          <w:rFonts w:ascii="Roboto" w:eastAsia="Times New Roman" w:hAnsi="Roboto" w:cs="Helvetica"/>
          <w:b/>
          <w:i/>
          <w:iCs/>
          <w:color w:val="4C4C4C"/>
          <w:sz w:val="18"/>
          <w:szCs w:val="18"/>
          <w:bdr w:val="none" w:sz="0" w:space="0" w:color="auto" w:frame="1"/>
          <w:lang w:eastAsia="it-IT"/>
        </w:rPr>
        <w:t>lunghissimo</w:t>
      </w:r>
      <w:r>
        <w:rPr>
          <w:rFonts w:ascii="Roboto" w:eastAsia="Times New Roman" w:hAnsi="Roboto" w:cs="Helvetica"/>
          <w:color w:val="4C4C4C"/>
          <w:sz w:val="18"/>
          <w:szCs w:val="18"/>
          <w:bdr w:val="none" w:sz="0" w:space="0" w:color="auto" w:frame="1"/>
          <w:lang w:eastAsia="it-IT"/>
        </w:rPr>
        <w:t xml:space="preserve">” (solo per i tributi amministrati dall’Agenzia delle Entrate) </w:t>
      </w:r>
      <w:r>
        <w:rPr>
          <w:rFonts w:ascii="Roboto" w:eastAsia="Times New Roman" w:hAnsi="Roboto" w:cs="Helvetica"/>
          <w:b/>
          <w:color w:val="4C4C4C"/>
          <w:sz w:val="18"/>
          <w:szCs w:val="18"/>
          <w:bdr w:val="none" w:sz="0" w:space="0" w:color="auto" w:frame="1"/>
          <w:lang w:eastAsia="it-IT"/>
        </w:rPr>
        <w:t>con sanzione pari al 5%</w:t>
      </w:r>
      <w:r>
        <w:rPr>
          <w:rFonts w:ascii="Roboto" w:eastAsia="Times New Roman" w:hAnsi="Roboto" w:cs="Helvetica"/>
          <w:color w:val="4C4C4C"/>
          <w:sz w:val="18"/>
          <w:szCs w:val="18"/>
          <w:bdr w:val="none" w:sz="0" w:space="0" w:color="auto" w:frame="1"/>
          <w:lang w:eastAsia="it-IT"/>
        </w:rPr>
        <w:t xml:space="preserve"> se il versamento è eseguito oltre il termine per la presentazione della dichiarazione relativa all'anno successivo a quello nel corso del quale è stata commessa la violazione, ovvero, se non è prevista dichiarazione periodica, oltre 2 anni dall'omissione o dall'errore.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bookmarkStart w:id="0" w:name="_GoBack"/>
      <w:bookmarkEnd w:id="0"/>
    </w:p>
    <w:p>
      <w:pPr>
        <w:shd w:val="clear" w:color="auto" w:fill="FFFFFF"/>
        <w:spacing w:after="0" w:line="270" w:lineRule="atLeast"/>
        <w:ind w:right="567"/>
        <w:jc w:val="both"/>
        <w:textAlignment w:val="baseline"/>
        <w:rPr>
          <w:rFonts w:ascii="inherit" w:eastAsia="Times New Roman" w:hAnsi="inherit" w:cs="Times New Roman"/>
          <w:b/>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 xml:space="preserve">Gli effetti del </w:t>
      </w:r>
      <w:proofErr w:type="spellStart"/>
      <w:r>
        <w:rPr>
          <w:rFonts w:ascii="Roboto" w:eastAsia="Times New Roman" w:hAnsi="Roboto" w:cs="Times New Roman"/>
          <w:b/>
          <w:bCs/>
          <w:color w:val="4C4C4C"/>
          <w:sz w:val="18"/>
          <w:szCs w:val="18"/>
          <w:bdr w:val="none" w:sz="0" w:space="0" w:color="auto" w:frame="1"/>
          <w:lang w:eastAsia="it-IT"/>
        </w:rPr>
        <w:t>favor</w:t>
      </w:r>
      <w:proofErr w:type="spellEnd"/>
      <w:r>
        <w:rPr>
          <w:rFonts w:ascii="Roboto" w:eastAsia="Times New Roman" w:hAnsi="Roboto" w:cs="Times New Roman"/>
          <w:b/>
          <w:bCs/>
          <w:color w:val="4C4C4C"/>
          <w:sz w:val="18"/>
          <w:szCs w:val="18"/>
          <w:bdr w:val="none" w:sz="0" w:space="0" w:color="auto" w:frame="1"/>
          <w:lang w:eastAsia="it-IT"/>
        </w:rPr>
        <w:t xml:space="preserve"> rei </w:t>
      </w:r>
      <w:r>
        <w:rPr>
          <w:rFonts w:ascii="Roboto" w:eastAsia="Times New Roman" w:hAnsi="Roboto" w:cs="Times New Roman"/>
          <w:b/>
          <w:color w:val="4C4C4C"/>
          <w:sz w:val="18"/>
          <w:szCs w:val="18"/>
          <w:bdr w:val="none" w:sz="0" w:space="0" w:color="auto" w:frame="1"/>
          <w:lang w:eastAsia="it-IT"/>
        </w:rPr>
        <w:t xml:space="preserve">– Come anticipato in premessa, la riforma sanzionatoria entra in vigore il 1° gennaio 2016 ma troverà applicazione il principio del </w:t>
      </w:r>
      <w:proofErr w:type="spellStart"/>
      <w:r>
        <w:rPr>
          <w:rFonts w:ascii="Roboto" w:eastAsia="Times New Roman" w:hAnsi="Roboto" w:cs="Times New Roman"/>
          <w:b/>
          <w:color w:val="4C4C4C"/>
          <w:sz w:val="18"/>
          <w:szCs w:val="18"/>
          <w:bdr w:val="none" w:sz="0" w:space="0" w:color="auto" w:frame="1"/>
          <w:lang w:eastAsia="it-IT"/>
        </w:rPr>
        <w:t>favor</w:t>
      </w:r>
      <w:proofErr w:type="spellEnd"/>
      <w:r>
        <w:rPr>
          <w:rFonts w:ascii="Roboto" w:eastAsia="Times New Roman" w:hAnsi="Roboto" w:cs="Times New Roman"/>
          <w:b/>
          <w:color w:val="4C4C4C"/>
          <w:sz w:val="18"/>
          <w:szCs w:val="18"/>
          <w:bdr w:val="none" w:sz="0" w:space="0" w:color="auto" w:frame="1"/>
          <w:lang w:eastAsia="it-IT"/>
        </w:rPr>
        <w:t xml:space="preserve"> rei, con la conseguenza che il contribuente potrà beneficiare della sanzione ulteriormente ridotta per regolarizzare anche le violazioni commesse nel 2015 con inevitabili risvolti positivi.</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b/>
          <w:color w:val="4C4C4C"/>
          <w:sz w:val="18"/>
          <w:szCs w:val="18"/>
          <w:lang w:eastAsia="it-IT"/>
        </w:rPr>
        <w:br/>
      </w:r>
      <w:r>
        <w:rPr>
          <w:rFonts w:ascii="Roboto" w:eastAsia="Times New Roman" w:hAnsi="Roboto" w:cs="Times New Roman"/>
          <w:color w:val="4C4C4C"/>
          <w:sz w:val="18"/>
          <w:szCs w:val="18"/>
          <w:bdr w:val="none" w:sz="0" w:space="0" w:color="auto" w:frame="1"/>
          <w:lang w:eastAsia="it-IT"/>
        </w:rPr>
        <w:t>Cosi, ad esempio, con riferimento alla scadenza del 16 dicembre 2015 delle ritenute operate dal sostituto d’imposta sulle retribuzioni di novembre, qualora questi avesse omesso il versamento avrebbe potuto ravvedersi entro il 23 dicembre, poiché in tal caso avrebbe versato una sanzione massima pari a 1,4% (cioè 0,2% per 7 giorni di ritardo). Non gli sarebbe convenuto, invece, ravvedersi nel periodo 24/12 – 30/12, poiché in tal caso avrebbe applicato una sanzione superiore rispetto a quella applicabile attendendo il 2016.</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Qualora, infatti, il sostituto d’imposta si fosse, ad esempio, ravveduto il 24 dicembre (il ravvedimento sprint è possibile fino a 14 giorni dalla violazione, quindi, fino al 30 dicembre) questi, avrebbe dovuto applicare una sanzione pari a 1,6% (0,2% per 8 giorni), ciò superiore a quella che applica aspettando il 2016 e ravvedendosi entro il 15 gennaio (1,5%).</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Nemmeno gli converrebbe ravvedersi il 31 dicembre, poiché in tal caso dovrebbe applicare una sanzione ancora maggiore pari al 3% (1/10 del 30% e cioè quella del ravvedimento breve ante-riforma.)</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Oltre, la sanzione, ovviamente occorre che egli versi l’importo omesso e gli interessi al tasso legale annuo per ciascun giorno di ritardo(pari allo 0,5% per il 2015 e allo 0,2% per il 2016).</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551C0"/>
    <w:multiLevelType w:val="multilevel"/>
    <w:tmpl w:val="E1A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6849911">
          <w:marLeft w:val="0"/>
          <w:marRight w:val="0"/>
          <w:marTop w:val="0"/>
          <w:marBottom w:val="300"/>
          <w:divBdr>
            <w:top w:val="none" w:sz="0" w:space="0" w:color="auto"/>
            <w:left w:val="none" w:sz="0" w:space="0" w:color="auto"/>
            <w:bottom w:val="none" w:sz="0" w:space="0" w:color="auto"/>
            <w:right w:val="none" w:sz="0" w:space="0" w:color="auto"/>
          </w:divBdr>
          <w:divsChild>
            <w:div w:id="1830974688">
              <w:marLeft w:val="0"/>
              <w:marRight w:val="0"/>
              <w:marTop w:val="0"/>
              <w:marBottom w:val="0"/>
              <w:divBdr>
                <w:top w:val="none" w:sz="0" w:space="0" w:color="auto"/>
                <w:left w:val="none" w:sz="0" w:space="0" w:color="auto"/>
                <w:bottom w:val="none" w:sz="0" w:space="0" w:color="auto"/>
                <w:right w:val="none" w:sz="0" w:space="0" w:color="auto"/>
              </w:divBdr>
            </w:div>
            <w:div w:id="172906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2015-12-29T07:20:00Z</dcterms:created>
  <dcterms:modified xsi:type="dcterms:W3CDTF">2015-12-29T07:23:00Z</dcterms:modified>
</cp:coreProperties>
</file>